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F7D" w:rsidRDefault="00793F7D" w:rsidP="00793F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F7D" w:rsidRDefault="00793F7D" w:rsidP="00793F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F7D" w:rsidRDefault="00793F7D" w:rsidP="00793F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F7D" w:rsidRPr="00793F7D" w:rsidRDefault="00793F7D" w:rsidP="00793F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Disgust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Intergroup R</w:t>
      </w: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elations</w:t>
      </w:r>
    </w:p>
    <w:p w:rsidR="00793F7D" w:rsidRPr="00793F7D" w:rsidRDefault="00793F7D" w:rsidP="00793F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793F7D" w:rsidRPr="00793F7D" w:rsidRDefault="00793F7D" w:rsidP="00793F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Affiliations</w:t>
      </w:r>
    </w:p>
    <w:p w:rsidR="00793F7D" w:rsidRPr="00793F7D" w:rsidRDefault="00793F7D" w:rsidP="00793F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Course Title</w:t>
      </w:r>
    </w:p>
    <w:p w:rsidR="00793F7D" w:rsidRPr="00793F7D" w:rsidRDefault="00793F7D" w:rsidP="00793F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793F7D" w:rsidRPr="00793F7D" w:rsidRDefault="00793F7D" w:rsidP="00793F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3F7D">
        <w:rPr>
          <w:rFonts w:ascii="Times New Roman" w:hAnsi="Times New Roman" w:cs="Times New Roman"/>
          <w:sz w:val="24"/>
          <w:szCs w:val="24"/>
        </w:rPr>
        <w:br w:type="page"/>
      </w:r>
    </w:p>
    <w:p w:rsidR="00B77850" w:rsidRPr="00793F7D" w:rsidRDefault="00B36164" w:rsidP="00793F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3F7D">
        <w:rPr>
          <w:rFonts w:ascii="Times New Roman" w:hAnsi="Times New Roman" w:cs="Times New Roman"/>
          <w:sz w:val="24"/>
          <w:szCs w:val="24"/>
        </w:rPr>
        <w:lastRenderedPageBreak/>
        <w:t xml:space="preserve">The article </w:t>
      </w: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disgust and intergroup relations by </w:t>
      </w:r>
      <w:proofErr w:type="spellStart"/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Hodson</w:t>
      </w:r>
      <w:proofErr w:type="spellEnd"/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Costello (2007) </w:t>
      </w:r>
      <w:r w:rsidR="00793F7D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highlights</w:t>
      </w: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importance of disgust-relevant social groups and disgust sensitivity to </w:t>
      </w:r>
      <w:r w:rsidR="00793F7D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out-group</w:t>
      </w: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dehumanization. The authors achieve this through the hypothesis of the article which present</w:t>
      </w:r>
      <w:r w:rsid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idea that feelings of disgust informally aid in dehumanized social cognition. Disgust is a basic form of emotion, usually </w:t>
      </w:r>
      <w:r w:rsidR="00DD70EF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described</w:t>
      </w: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</w:t>
      </w:r>
      <w:r w:rsidR="00DD70EF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disgust</w:t>
      </w: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rejection, yet it is comparatively unexamined in the literature on predisposition. Therefore, 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effects of interpersonal-disgust </w:t>
      </w:r>
      <w:r w:rsidR="00793F7D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sensitivity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</w:t>
      </w:r>
      <w:r w:rsidR="00793F7D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attitude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793F7D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groups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be indirect, and facilitated by ideological alignments such as social </w:t>
      </w:r>
      <w:r w:rsidR="00DD70EF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governance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, right-wing despotism</w:t>
      </w:r>
      <w:r w:rsid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DD70EF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insights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dehumanizing towards the out-group. The results of social </w:t>
      </w:r>
      <w:r w:rsidR="00DD70EF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governance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orientation on group </w:t>
      </w:r>
      <w:r w:rsidR="00DD70EF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approaches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might therefore be direct or indirect but through dehumanization. This establishes a relationship between disgust sensitivity and </w:t>
      </w:r>
      <w:r w:rsidR="0022233D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prejudgment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that isn’t based on </w:t>
      </w:r>
      <w:r w:rsid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injection of fear but rather </w:t>
      </w:r>
      <w:r w:rsidR="00793F7D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facilitated by</w:t>
      </w:r>
      <w:r w:rsidR="0067156A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conceptual orientations and dehumanizing group presentations. </w:t>
      </w:r>
    </w:p>
    <w:p w:rsidR="0067156A" w:rsidRPr="00793F7D" w:rsidRDefault="0067156A" w:rsidP="00793F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researchers </w:t>
      </w:r>
      <w:r w:rsidR="0059210C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target </w:t>
      </w:r>
      <w:r w:rsid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59210C" w:rsidRPr="00793F7D">
        <w:rPr>
          <w:rFonts w:ascii="Times New Roman" w:hAnsi="Times New Roman" w:cs="Times New Roman"/>
          <w:sz w:val="24"/>
          <w:szCs w:val="24"/>
        </w:rPr>
        <w:t>Canadian undergraduates</w:t>
      </w:r>
      <w:r w:rsidR="004C6A49">
        <w:rPr>
          <w:rFonts w:ascii="Times New Roman" w:hAnsi="Times New Roman" w:cs="Times New Roman"/>
          <w:sz w:val="24"/>
          <w:szCs w:val="24"/>
        </w:rPr>
        <w:t>'</w:t>
      </w:r>
      <w:r w:rsidR="0059210C" w:rsidRPr="00793F7D">
        <w:rPr>
          <w:rFonts w:ascii="Times New Roman" w:hAnsi="Times New Roman" w:cs="Times New Roman"/>
          <w:sz w:val="24"/>
          <w:szCs w:val="24"/>
        </w:rPr>
        <w:t xml:space="preserve"> population, which also provides the participants in the research. In the research, subjects indicate their </w:t>
      </w:r>
      <w:r w:rsidR="0022233D" w:rsidRPr="00793F7D">
        <w:rPr>
          <w:rFonts w:ascii="Times New Roman" w:hAnsi="Times New Roman" w:cs="Times New Roman"/>
          <w:sz w:val="24"/>
          <w:szCs w:val="24"/>
        </w:rPr>
        <w:t>approaches</w:t>
      </w:r>
      <w:r w:rsidR="0059210C" w:rsidRPr="00793F7D">
        <w:rPr>
          <w:rFonts w:ascii="Times New Roman" w:hAnsi="Times New Roman" w:cs="Times New Roman"/>
          <w:sz w:val="24"/>
          <w:szCs w:val="24"/>
        </w:rPr>
        <w:t xml:space="preserve"> towards </w:t>
      </w:r>
      <w:r w:rsidR="0022233D" w:rsidRPr="00793F7D">
        <w:rPr>
          <w:rFonts w:ascii="Times New Roman" w:hAnsi="Times New Roman" w:cs="Times New Roman"/>
          <w:sz w:val="24"/>
          <w:szCs w:val="24"/>
        </w:rPr>
        <w:t>several</w:t>
      </w:r>
      <w:r w:rsidR="0059210C" w:rsidRPr="00793F7D">
        <w:rPr>
          <w:rFonts w:ascii="Times New Roman" w:hAnsi="Times New Roman" w:cs="Times New Roman"/>
          <w:sz w:val="24"/>
          <w:szCs w:val="24"/>
        </w:rPr>
        <w:t xml:space="preserve"> groups (English Canadians, French Canadians, ethnic minorities, homosexuals, Jews, the poor, foreigners, Native Canadians, drug addicts, Muslims, AIDS patients, the obese) on a broadly applied and </w:t>
      </w:r>
      <w:r w:rsidR="0022233D" w:rsidRPr="00793F7D">
        <w:rPr>
          <w:rFonts w:ascii="Times New Roman" w:hAnsi="Times New Roman" w:cs="Times New Roman"/>
          <w:sz w:val="24"/>
          <w:szCs w:val="24"/>
        </w:rPr>
        <w:t>authenticated</w:t>
      </w:r>
      <w:r w:rsidR="0059210C" w:rsidRPr="00793F7D">
        <w:rPr>
          <w:rFonts w:ascii="Times New Roman" w:hAnsi="Times New Roman" w:cs="Times New Roman"/>
          <w:sz w:val="24"/>
          <w:szCs w:val="24"/>
        </w:rPr>
        <w:t xml:space="preserve"> feelings thermometer. The unique feature </w:t>
      </w:r>
      <w:r w:rsidR="004C6A49">
        <w:rPr>
          <w:rFonts w:ascii="Times New Roman" w:hAnsi="Times New Roman" w:cs="Times New Roman"/>
          <w:sz w:val="24"/>
          <w:szCs w:val="24"/>
        </w:rPr>
        <w:t xml:space="preserve">of </w:t>
      </w:r>
      <w:r w:rsidR="0059210C" w:rsidRPr="00793F7D">
        <w:rPr>
          <w:rFonts w:ascii="Times New Roman" w:hAnsi="Times New Roman" w:cs="Times New Roman"/>
          <w:sz w:val="24"/>
          <w:szCs w:val="24"/>
        </w:rPr>
        <w:t xml:space="preserve">the research is that the </w:t>
      </w:r>
      <w:r w:rsidR="00793F7D" w:rsidRPr="00793F7D">
        <w:rPr>
          <w:rFonts w:ascii="Times New Roman" w:hAnsi="Times New Roman" w:cs="Times New Roman"/>
          <w:sz w:val="24"/>
          <w:szCs w:val="24"/>
        </w:rPr>
        <w:t>researchers</w:t>
      </w:r>
      <w:r w:rsidR="0059210C" w:rsidRPr="00793F7D">
        <w:rPr>
          <w:rFonts w:ascii="Times New Roman" w:hAnsi="Times New Roman" w:cs="Times New Roman"/>
          <w:sz w:val="24"/>
          <w:szCs w:val="24"/>
        </w:rPr>
        <w:t xml:space="preserve"> express disgust towards specific practices such as </w:t>
      </w:r>
      <w:r w:rsidR="000A3761" w:rsidRPr="00793F7D">
        <w:rPr>
          <w:rFonts w:ascii="Times New Roman" w:hAnsi="Times New Roman" w:cs="Times New Roman"/>
          <w:sz w:val="24"/>
          <w:szCs w:val="24"/>
        </w:rPr>
        <w:t xml:space="preserve">interpersonal </w:t>
      </w:r>
      <w:r w:rsidR="00793F7D" w:rsidRPr="00793F7D">
        <w:rPr>
          <w:rFonts w:ascii="Times New Roman" w:hAnsi="Times New Roman" w:cs="Times New Roman"/>
          <w:sz w:val="24"/>
          <w:szCs w:val="24"/>
        </w:rPr>
        <w:t>di</w:t>
      </w:r>
      <w:r w:rsidR="007A30A4">
        <w:rPr>
          <w:rFonts w:ascii="Times New Roman" w:hAnsi="Times New Roman" w:cs="Times New Roman"/>
          <w:sz w:val="24"/>
          <w:szCs w:val="24"/>
        </w:rPr>
        <w:t>sgust</w:t>
      </w:r>
      <w:bookmarkStart w:id="0" w:name="_GoBack"/>
      <w:bookmarkEnd w:id="0"/>
      <w:r w:rsidR="000A3761" w:rsidRPr="00793F7D">
        <w:rPr>
          <w:rFonts w:ascii="Times New Roman" w:hAnsi="Times New Roman" w:cs="Times New Roman"/>
          <w:sz w:val="24"/>
          <w:szCs w:val="24"/>
        </w:rPr>
        <w:t xml:space="preserve"> and sexual disgust. </w:t>
      </w:r>
      <w:r w:rsidR="0059210C" w:rsidRPr="00793F7D">
        <w:rPr>
          <w:rFonts w:ascii="Times New Roman" w:hAnsi="Times New Roman" w:cs="Times New Roman"/>
          <w:sz w:val="24"/>
          <w:szCs w:val="24"/>
        </w:rPr>
        <w:t xml:space="preserve">The results of the research are an overall increased disgust sensitivity, which significantly predicts reduced liking of </w:t>
      </w:r>
      <w:proofErr w:type="gramStart"/>
      <w:r w:rsidR="0059210C" w:rsidRPr="00793F7D">
        <w:rPr>
          <w:rFonts w:ascii="Times New Roman" w:hAnsi="Times New Roman" w:cs="Times New Roman"/>
          <w:sz w:val="24"/>
          <w:szCs w:val="24"/>
        </w:rPr>
        <w:t>immigrants,</w:t>
      </w:r>
      <w:proofErr w:type="gramEnd"/>
      <w:r w:rsidR="0059210C" w:rsidRPr="00793F7D">
        <w:rPr>
          <w:rFonts w:ascii="Times New Roman" w:hAnsi="Times New Roman" w:cs="Times New Roman"/>
          <w:sz w:val="24"/>
          <w:szCs w:val="24"/>
        </w:rPr>
        <w:t xml:space="preserve"> reduced liking of foreign ethnic groups, and marginal predicted reduced </w:t>
      </w:r>
      <w:r w:rsidR="0022233D" w:rsidRPr="00793F7D">
        <w:rPr>
          <w:rFonts w:ascii="Times New Roman" w:hAnsi="Times New Roman" w:cs="Times New Roman"/>
          <w:sz w:val="24"/>
          <w:szCs w:val="24"/>
        </w:rPr>
        <w:t>taste</w:t>
      </w:r>
      <w:r w:rsidR="0059210C" w:rsidRPr="00793F7D">
        <w:rPr>
          <w:rFonts w:ascii="Times New Roman" w:hAnsi="Times New Roman" w:cs="Times New Roman"/>
          <w:sz w:val="24"/>
          <w:szCs w:val="24"/>
        </w:rPr>
        <w:t xml:space="preserve"> of deviant and low-</w:t>
      </w:r>
      <w:r w:rsidR="0022233D" w:rsidRPr="00793F7D">
        <w:rPr>
          <w:rFonts w:ascii="Times New Roman" w:hAnsi="Times New Roman" w:cs="Times New Roman"/>
          <w:sz w:val="24"/>
          <w:szCs w:val="24"/>
        </w:rPr>
        <w:t>s</w:t>
      </w:r>
      <w:r w:rsidR="0022233D">
        <w:rPr>
          <w:rFonts w:ascii="Times New Roman" w:hAnsi="Times New Roman" w:cs="Times New Roman"/>
          <w:sz w:val="24"/>
          <w:szCs w:val="24"/>
        </w:rPr>
        <w:t>ocial class</w:t>
      </w:r>
      <w:r w:rsidR="0022233D" w:rsidRPr="00793F7D">
        <w:rPr>
          <w:rFonts w:ascii="Times New Roman" w:hAnsi="Times New Roman" w:cs="Times New Roman"/>
          <w:sz w:val="24"/>
          <w:szCs w:val="24"/>
        </w:rPr>
        <w:t xml:space="preserve"> </w:t>
      </w:r>
      <w:r w:rsidR="0059210C" w:rsidRPr="00793F7D">
        <w:rPr>
          <w:rFonts w:ascii="Times New Roman" w:hAnsi="Times New Roman" w:cs="Times New Roman"/>
          <w:sz w:val="24"/>
          <w:szCs w:val="24"/>
        </w:rPr>
        <w:t xml:space="preserve">groups. </w:t>
      </w:r>
    </w:p>
    <w:p w:rsidR="000A3761" w:rsidRPr="00793F7D" w:rsidRDefault="000A3761" w:rsidP="00793F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3F7D">
        <w:rPr>
          <w:rFonts w:ascii="Times New Roman" w:hAnsi="Times New Roman" w:cs="Times New Roman"/>
          <w:sz w:val="24"/>
          <w:szCs w:val="24"/>
        </w:rPr>
        <w:lastRenderedPageBreak/>
        <w:t xml:space="preserve">The findings of the researchers have gone out of the anticipated expectations, </w:t>
      </w:r>
      <w:r w:rsidR="00793F7D" w:rsidRPr="00793F7D">
        <w:rPr>
          <w:rFonts w:ascii="Times New Roman" w:hAnsi="Times New Roman" w:cs="Times New Roman"/>
          <w:sz w:val="24"/>
          <w:szCs w:val="24"/>
        </w:rPr>
        <w:t>hence making</w:t>
      </w:r>
      <w:r w:rsidRPr="00793F7D">
        <w:rPr>
          <w:rFonts w:ascii="Times New Roman" w:hAnsi="Times New Roman" w:cs="Times New Roman"/>
          <w:sz w:val="24"/>
          <w:szCs w:val="24"/>
        </w:rPr>
        <w:t xml:space="preserve"> me have little confidence in the findings. For instance, the researches expected that disgust sensitivity is </w:t>
      </w:r>
      <w:r w:rsidR="0022233D" w:rsidRPr="00793F7D">
        <w:rPr>
          <w:rFonts w:ascii="Times New Roman" w:hAnsi="Times New Roman" w:cs="Times New Roman"/>
          <w:sz w:val="24"/>
          <w:szCs w:val="24"/>
        </w:rPr>
        <w:t>described</w:t>
      </w:r>
      <w:r w:rsidRPr="00793F7D">
        <w:rPr>
          <w:rFonts w:ascii="Times New Roman" w:hAnsi="Times New Roman" w:cs="Times New Roman"/>
          <w:sz w:val="24"/>
          <w:szCs w:val="24"/>
        </w:rPr>
        <w:t xml:space="preserve"> by </w:t>
      </w:r>
      <w:r w:rsidR="0022233D" w:rsidRPr="00793F7D">
        <w:rPr>
          <w:rFonts w:ascii="Times New Roman" w:hAnsi="Times New Roman" w:cs="Times New Roman"/>
          <w:sz w:val="24"/>
          <w:szCs w:val="24"/>
        </w:rPr>
        <w:t>distaste</w:t>
      </w:r>
      <w:r w:rsidRPr="00793F7D">
        <w:rPr>
          <w:rFonts w:ascii="Times New Roman" w:hAnsi="Times New Roman" w:cs="Times New Roman"/>
          <w:sz w:val="24"/>
          <w:szCs w:val="24"/>
        </w:rPr>
        <w:t xml:space="preserve"> </w:t>
      </w:r>
      <w:r w:rsidR="0022233D">
        <w:rPr>
          <w:rFonts w:ascii="Times New Roman" w:hAnsi="Times New Roman" w:cs="Times New Roman"/>
          <w:sz w:val="24"/>
          <w:szCs w:val="24"/>
        </w:rPr>
        <w:t>in</w:t>
      </w:r>
      <w:r w:rsidR="0022233D" w:rsidRPr="00793F7D">
        <w:rPr>
          <w:rFonts w:ascii="Times New Roman" w:hAnsi="Times New Roman" w:cs="Times New Roman"/>
          <w:sz w:val="24"/>
          <w:szCs w:val="24"/>
        </w:rPr>
        <w:t xml:space="preserve"> </w:t>
      </w:r>
      <w:r w:rsidRPr="00793F7D">
        <w:rPr>
          <w:rFonts w:ascii="Times New Roman" w:hAnsi="Times New Roman" w:cs="Times New Roman"/>
          <w:sz w:val="24"/>
          <w:szCs w:val="24"/>
        </w:rPr>
        <w:t>predict</w:t>
      </w:r>
      <w:r w:rsidR="0022233D">
        <w:rPr>
          <w:rFonts w:ascii="Times New Roman" w:hAnsi="Times New Roman" w:cs="Times New Roman"/>
          <w:sz w:val="24"/>
          <w:szCs w:val="24"/>
        </w:rPr>
        <w:t>ing</w:t>
      </w:r>
      <w:r w:rsidRPr="00793F7D">
        <w:rPr>
          <w:rFonts w:ascii="Times New Roman" w:hAnsi="Times New Roman" w:cs="Times New Roman"/>
          <w:sz w:val="24"/>
          <w:szCs w:val="24"/>
        </w:rPr>
        <w:t xml:space="preserve"> specific intergroup attitudes. However, it comes out that </w:t>
      </w:r>
      <w:r w:rsidR="00793F7D" w:rsidRPr="00793F7D">
        <w:rPr>
          <w:rFonts w:ascii="Times New Roman" w:hAnsi="Times New Roman" w:cs="Times New Roman"/>
          <w:sz w:val="24"/>
          <w:szCs w:val="24"/>
        </w:rPr>
        <w:t>Canadians</w:t>
      </w:r>
      <w:r w:rsidRPr="00793F7D">
        <w:rPr>
          <w:rFonts w:ascii="Times New Roman" w:hAnsi="Times New Roman" w:cs="Times New Roman"/>
          <w:sz w:val="24"/>
          <w:szCs w:val="24"/>
        </w:rPr>
        <w:t xml:space="preserve"> exhibit </w:t>
      </w:r>
      <w:r w:rsidR="0022233D" w:rsidRPr="00793F7D">
        <w:rPr>
          <w:rFonts w:ascii="Times New Roman" w:hAnsi="Times New Roman" w:cs="Times New Roman"/>
          <w:sz w:val="24"/>
          <w:szCs w:val="24"/>
        </w:rPr>
        <w:t>delicate</w:t>
      </w:r>
      <w:r w:rsidRPr="00793F7D">
        <w:rPr>
          <w:rFonts w:ascii="Times New Roman" w:hAnsi="Times New Roman" w:cs="Times New Roman"/>
          <w:sz w:val="24"/>
          <w:szCs w:val="24"/>
        </w:rPr>
        <w:t xml:space="preserve"> disgust sensitivity, which is </w:t>
      </w:r>
      <w:r w:rsidR="0022233D" w:rsidRPr="00793F7D">
        <w:rPr>
          <w:rFonts w:ascii="Times New Roman" w:hAnsi="Times New Roman" w:cs="Times New Roman"/>
          <w:sz w:val="24"/>
          <w:szCs w:val="24"/>
        </w:rPr>
        <w:t>communicated</w:t>
      </w:r>
      <w:r w:rsidRPr="00793F7D">
        <w:rPr>
          <w:rFonts w:ascii="Times New Roman" w:hAnsi="Times New Roman" w:cs="Times New Roman"/>
          <w:sz w:val="24"/>
          <w:szCs w:val="24"/>
        </w:rPr>
        <w:t xml:space="preserve"> by </w:t>
      </w:r>
      <w:r w:rsidR="0022233D" w:rsidRPr="00793F7D">
        <w:rPr>
          <w:rFonts w:ascii="Times New Roman" w:hAnsi="Times New Roman" w:cs="Times New Roman"/>
          <w:sz w:val="24"/>
          <w:szCs w:val="24"/>
        </w:rPr>
        <w:t>sensitive</w:t>
      </w:r>
      <w:r w:rsidRPr="00793F7D">
        <w:rPr>
          <w:rFonts w:ascii="Times New Roman" w:hAnsi="Times New Roman" w:cs="Times New Roman"/>
          <w:sz w:val="24"/>
          <w:szCs w:val="24"/>
        </w:rPr>
        <w:t xml:space="preserve"> disliking of immigrants and foreign </w:t>
      </w:r>
      <w:r w:rsidR="0022233D" w:rsidRPr="00793F7D">
        <w:rPr>
          <w:rFonts w:ascii="Times New Roman" w:hAnsi="Times New Roman" w:cs="Times New Roman"/>
          <w:sz w:val="24"/>
          <w:szCs w:val="24"/>
        </w:rPr>
        <w:t>individuals</w:t>
      </w:r>
      <w:r w:rsidRPr="00793F7D">
        <w:rPr>
          <w:rFonts w:ascii="Times New Roman" w:hAnsi="Times New Roman" w:cs="Times New Roman"/>
          <w:sz w:val="24"/>
          <w:szCs w:val="24"/>
        </w:rPr>
        <w:t xml:space="preserve"> such as </w:t>
      </w:r>
      <w:r w:rsidR="00793F7D" w:rsidRPr="00793F7D">
        <w:rPr>
          <w:rFonts w:ascii="Times New Roman" w:hAnsi="Times New Roman" w:cs="Times New Roman"/>
          <w:sz w:val="24"/>
          <w:szCs w:val="24"/>
        </w:rPr>
        <w:t>Muslims</w:t>
      </w:r>
      <w:r w:rsidRPr="00793F7D">
        <w:rPr>
          <w:rFonts w:ascii="Times New Roman" w:hAnsi="Times New Roman" w:cs="Times New Roman"/>
          <w:sz w:val="24"/>
          <w:szCs w:val="24"/>
        </w:rPr>
        <w:t xml:space="preserve">. The research was successful without flaws since it aimed at investigating how Desensitizing </w:t>
      </w:r>
      <w:r w:rsidR="0022233D" w:rsidRPr="00793F7D">
        <w:rPr>
          <w:rFonts w:ascii="Times New Roman" w:hAnsi="Times New Roman" w:cs="Times New Roman"/>
          <w:sz w:val="24"/>
          <w:szCs w:val="24"/>
        </w:rPr>
        <w:t>persons</w:t>
      </w:r>
      <w:r w:rsidRPr="00793F7D">
        <w:rPr>
          <w:rFonts w:ascii="Times New Roman" w:hAnsi="Times New Roman" w:cs="Times New Roman"/>
          <w:sz w:val="24"/>
          <w:szCs w:val="24"/>
        </w:rPr>
        <w:t xml:space="preserve"> to disgust </w:t>
      </w:r>
      <w:r w:rsidR="0022233D" w:rsidRPr="00793F7D">
        <w:rPr>
          <w:rFonts w:ascii="Times New Roman" w:hAnsi="Times New Roman" w:cs="Times New Roman"/>
          <w:sz w:val="24"/>
          <w:szCs w:val="24"/>
        </w:rPr>
        <w:t>responses</w:t>
      </w:r>
      <w:r w:rsidRPr="00793F7D">
        <w:rPr>
          <w:rFonts w:ascii="Times New Roman" w:hAnsi="Times New Roman" w:cs="Times New Roman"/>
          <w:sz w:val="24"/>
          <w:szCs w:val="24"/>
        </w:rPr>
        <w:t xml:space="preserve"> would presumably </w:t>
      </w:r>
      <w:r w:rsidR="0022233D" w:rsidRPr="00793F7D">
        <w:rPr>
          <w:rFonts w:ascii="Times New Roman" w:hAnsi="Times New Roman" w:cs="Times New Roman"/>
          <w:sz w:val="24"/>
          <w:szCs w:val="24"/>
        </w:rPr>
        <w:t>reduce</w:t>
      </w:r>
      <w:r w:rsidRPr="00793F7D">
        <w:rPr>
          <w:rFonts w:ascii="Times New Roman" w:hAnsi="Times New Roman" w:cs="Times New Roman"/>
          <w:sz w:val="24"/>
          <w:szCs w:val="24"/>
        </w:rPr>
        <w:t xml:space="preserve"> out-group dehumanization </w:t>
      </w:r>
      <w:proofErr w:type="gramStart"/>
      <w:r w:rsidRPr="00793F7D">
        <w:rPr>
          <w:rFonts w:ascii="Times New Roman" w:hAnsi="Times New Roman" w:cs="Times New Roman"/>
          <w:sz w:val="24"/>
          <w:szCs w:val="24"/>
        </w:rPr>
        <w:t xml:space="preserve">through </w:t>
      </w:r>
      <w:r w:rsidR="004C6A49">
        <w:rPr>
          <w:rFonts w:ascii="Times New Roman" w:hAnsi="Times New Roman" w:cs="Times New Roman"/>
          <w:sz w:val="24"/>
          <w:szCs w:val="24"/>
        </w:rPr>
        <w:t xml:space="preserve"> some</w:t>
      </w:r>
      <w:proofErr w:type="gramEnd"/>
      <w:r w:rsidRPr="00793F7D">
        <w:rPr>
          <w:rFonts w:ascii="Times New Roman" w:hAnsi="Times New Roman" w:cs="Times New Roman"/>
          <w:sz w:val="24"/>
          <w:szCs w:val="24"/>
        </w:rPr>
        <w:t xml:space="preserve"> </w:t>
      </w:r>
      <w:r w:rsidR="00793F7D" w:rsidRPr="00793F7D">
        <w:rPr>
          <w:rFonts w:ascii="Times New Roman" w:hAnsi="Times New Roman" w:cs="Times New Roman"/>
          <w:sz w:val="24"/>
          <w:szCs w:val="24"/>
        </w:rPr>
        <w:t>mechanisms,</w:t>
      </w:r>
      <w:r w:rsidRPr="00793F7D">
        <w:rPr>
          <w:rFonts w:ascii="Times New Roman" w:hAnsi="Times New Roman" w:cs="Times New Roman"/>
          <w:sz w:val="24"/>
          <w:szCs w:val="24"/>
        </w:rPr>
        <w:t xml:space="preserve"> hence focusing on </w:t>
      </w:r>
      <w:r w:rsidR="0022233D" w:rsidRPr="00793F7D">
        <w:rPr>
          <w:rFonts w:ascii="Times New Roman" w:hAnsi="Times New Roman" w:cs="Times New Roman"/>
          <w:sz w:val="24"/>
          <w:szCs w:val="24"/>
        </w:rPr>
        <w:t>constant</w:t>
      </w:r>
      <w:r w:rsidRPr="00793F7D">
        <w:rPr>
          <w:rFonts w:ascii="Times New Roman" w:hAnsi="Times New Roman" w:cs="Times New Roman"/>
          <w:sz w:val="24"/>
          <w:szCs w:val="24"/>
        </w:rPr>
        <w:t xml:space="preserve"> individual differences as predictors of dehumanization and </w:t>
      </w:r>
      <w:r w:rsidR="0022233D" w:rsidRPr="00793F7D">
        <w:rPr>
          <w:rFonts w:ascii="Times New Roman" w:hAnsi="Times New Roman" w:cs="Times New Roman"/>
          <w:sz w:val="24"/>
          <w:szCs w:val="24"/>
        </w:rPr>
        <w:t>outlooks</w:t>
      </w:r>
      <w:r w:rsidRPr="00793F7D">
        <w:rPr>
          <w:rFonts w:ascii="Times New Roman" w:hAnsi="Times New Roman" w:cs="Times New Roman"/>
          <w:sz w:val="24"/>
          <w:szCs w:val="24"/>
        </w:rPr>
        <w:t xml:space="preserve"> suited the goals of the research. </w:t>
      </w:r>
    </w:p>
    <w:p w:rsidR="000A3761" w:rsidRPr="00793F7D" w:rsidRDefault="000A3761" w:rsidP="00793F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3F7D">
        <w:rPr>
          <w:rFonts w:ascii="Times New Roman" w:hAnsi="Times New Roman" w:cs="Times New Roman"/>
          <w:sz w:val="24"/>
          <w:szCs w:val="24"/>
        </w:rPr>
        <w:t xml:space="preserve">The study </w:t>
      </w:r>
      <w:r w:rsidR="00F427BD" w:rsidRPr="00793F7D">
        <w:rPr>
          <w:rFonts w:ascii="Times New Roman" w:hAnsi="Times New Roman" w:cs="Times New Roman"/>
          <w:sz w:val="24"/>
          <w:szCs w:val="24"/>
        </w:rPr>
        <w:t xml:space="preserve">generalizes the study on Canadian undergraduates </w:t>
      </w:r>
      <w:r w:rsidR="00F427BD"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to everyone</w:t>
      </w:r>
      <w:r w:rsidR="00F427BD" w:rsidRPr="00793F7D">
        <w:rPr>
          <w:rFonts w:ascii="Times New Roman" w:hAnsi="Times New Roman" w:cs="Times New Roman"/>
          <w:sz w:val="24"/>
          <w:szCs w:val="24"/>
        </w:rPr>
        <w:t xml:space="preserve"> and that on English-Canadian to every other </w:t>
      </w:r>
      <w:r w:rsidR="00793F7D" w:rsidRPr="00793F7D">
        <w:rPr>
          <w:rFonts w:ascii="Times New Roman" w:hAnsi="Times New Roman" w:cs="Times New Roman"/>
          <w:sz w:val="24"/>
          <w:szCs w:val="24"/>
        </w:rPr>
        <w:t>culture</w:t>
      </w:r>
      <w:r w:rsidR="00F427BD" w:rsidRPr="00793F7D">
        <w:rPr>
          <w:rFonts w:ascii="Times New Roman" w:hAnsi="Times New Roman" w:cs="Times New Roman"/>
          <w:sz w:val="24"/>
          <w:szCs w:val="24"/>
        </w:rPr>
        <w:t xml:space="preserve"> by making conclusions that whatever results obtained from the participants </w:t>
      </w:r>
      <w:r w:rsidR="00793F7D" w:rsidRPr="00793F7D">
        <w:rPr>
          <w:rFonts w:ascii="Times New Roman" w:hAnsi="Times New Roman" w:cs="Times New Roman"/>
          <w:sz w:val="24"/>
          <w:szCs w:val="24"/>
        </w:rPr>
        <w:t>are the same relations</w:t>
      </w:r>
      <w:r w:rsidR="00F427BD" w:rsidRPr="00793F7D">
        <w:rPr>
          <w:rFonts w:ascii="Times New Roman" w:hAnsi="Times New Roman" w:cs="Times New Roman"/>
          <w:sz w:val="24"/>
          <w:szCs w:val="24"/>
        </w:rPr>
        <w:t xml:space="preserve"> between disgust and dehumanization experienced by any other concerned group. Generally, the study implies that disgust is a subject to many central elements to intergroup life, but simply about contact threat. </w:t>
      </w:r>
      <w:r w:rsidR="007A30A4">
        <w:rPr>
          <w:rFonts w:ascii="Times New Roman" w:hAnsi="Times New Roman" w:cs="Times New Roman"/>
          <w:sz w:val="24"/>
          <w:szCs w:val="24"/>
        </w:rPr>
        <w:t xml:space="preserve">The </w:t>
      </w:r>
      <w:r w:rsidR="004C6A49">
        <w:rPr>
          <w:rFonts w:ascii="Times New Roman" w:hAnsi="Times New Roman" w:cs="Times New Roman"/>
          <w:sz w:val="24"/>
          <w:szCs w:val="24"/>
        </w:rPr>
        <w:t>s</w:t>
      </w:r>
      <w:r w:rsidR="004C6A49">
        <w:rPr>
          <w:rFonts w:ascii="Times New Roman" w:hAnsi="Times New Roman" w:cs="Times New Roman"/>
          <w:sz w:val="24"/>
          <w:szCs w:val="24"/>
        </w:rPr>
        <w:t>tudy</w:t>
      </w:r>
      <w:r w:rsidR="004C6A49" w:rsidRPr="00793F7D">
        <w:rPr>
          <w:rFonts w:ascii="Times New Roman" w:hAnsi="Times New Roman" w:cs="Times New Roman"/>
          <w:sz w:val="24"/>
          <w:szCs w:val="24"/>
        </w:rPr>
        <w:t xml:space="preserve"> </w:t>
      </w:r>
      <w:r w:rsidR="00F427BD" w:rsidRPr="00793F7D">
        <w:rPr>
          <w:rFonts w:ascii="Times New Roman" w:hAnsi="Times New Roman" w:cs="Times New Roman"/>
          <w:sz w:val="24"/>
          <w:szCs w:val="24"/>
        </w:rPr>
        <w:t>prov</w:t>
      </w:r>
      <w:r w:rsidR="004C6A49">
        <w:rPr>
          <w:rFonts w:ascii="Times New Roman" w:hAnsi="Times New Roman" w:cs="Times New Roman"/>
          <w:sz w:val="24"/>
          <w:szCs w:val="24"/>
        </w:rPr>
        <w:t>i</w:t>
      </w:r>
      <w:r w:rsidR="007A30A4">
        <w:rPr>
          <w:rFonts w:ascii="Times New Roman" w:hAnsi="Times New Roman" w:cs="Times New Roman"/>
          <w:sz w:val="24"/>
          <w:szCs w:val="24"/>
        </w:rPr>
        <w:t>des i</w:t>
      </w:r>
      <w:r w:rsidR="00F427BD" w:rsidRPr="00793F7D">
        <w:rPr>
          <w:rFonts w:ascii="Times New Roman" w:hAnsi="Times New Roman" w:cs="Times New Roman"/>
          <w:sz w:val="24"/>
          <w:szCs w:val="24"/>
        </w:rPr>
        <w:t xml:space="preserve">nsight into the darker side of disgust-relevant </w:t>
      </w:r>
      <w:r w:rsidR="00793F7D" w:rsidRPr="00793F7D">
        <w:rPr>
          <w:rFonts w:ascii="Times New Roman" w:hAnsi="Times New Roman" w:cs="Times New Roman"/>
          <w:sz w:val="24"/>
          <w:szCs w:val="24"/>
        </w:rPr>
        <w:t>reactions</w:t>
      </w:r>
      <w:r w:rsidR="00F427BD" w:rsidRPr="00793F7D">
        <w:rPr>
          <w:rFonts w:ascii="Times New Roman" w:hAnsi="Times New Roman" w:cs="Times New Roman"/>
          <w:sz w:val="24"/>
          <w:szCs w:val="24"/>
        </w:rPr>
        <w:t xml:space="preserve"> towards other people. </w:t>
      </w:r>
      <w:r w:rsidR="00793F7D" w:rsidRPr="00793F7D">
        <w:rPr>
          <w:rFonts w:ascii="Times New Roman" w:hAnsi="Times New Roman" w:cs="Times New Roman"/>
          <w:sz w:val="24"/>
          <w:szCs w:val="24"/>
        </w:rPr>
        <w:t>The study encourages the society to attune individual differences in reacting to intergroup disgust and critically tailoring intergroup relations to alleviate a</w:t>
      </w:r>
      <w:r w:rsidR="00793F7D">
        <w:rPr>
          <w:rFonts w:ascii="Times New Roman" w:hAnsi="Times New Roman" w:cs="Times New Roman"/>
          <w:sz w:val="24"/>
          <w:szCs w:val="24"/>
        </w:rPr>
        <w:t>nxiety and threat in contexts of</w:t>
      </w:r>
      <w:r w:rsidR="00793F7D" w:rsidRPr="00793F7D">
        <w:rPr>
          <w:rFonts w:ascii="Times New Roman" w:hAnsi="Times New Roman" w:cs="Times New Roman"/>
          <w:sz w:val="24"/>
          <w:szCs w:val="24"/>
        </w:rPr>
        <w:t xml:space="preserve"> interactions with disgust-eliciting out-groups.</w:t>
      </w:r>
    </w:p>
    <w:p w:rsidR="00793F7D" w:rsidRDefault="00793F7D" w:rsidP="00793F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93F7D" w:rsidRPr="00793F7D" w:rsidRDefault="00793F7D" w:rsidP="00793F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93F7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793F7D" w:rsidRPr="00793F7D" w:rsidRDefault="00793F7D" w:rsidP="00793F7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Hodson</w:t>
      </w:r>
      <w:proofErr w:type="spellEnd"/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, G., &amp; Costello, K. (2007).</w:t>
      </w:r>
      <w:proofErr w:type="gramEnd"/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Interpersonal disgust, ideological orientations, and dehumanization as predictors of intergroup attitudes.</w:t>
      </w:r>
      <w:proofErr w:type="gramEnd"/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Psychological Science, 18(8), 691–698. doi:10.1111/j.1467-9280.2007.01962.x</w:t>
      </w:r>
      <w:r w:rsidRPr="00793F7D">
        <w:rPr>
          <w:rFonts w:ascii="Times New Roman" w:hAnsi="Times New Roman" w:cs="Times New Roman"/>
          <w:sz w:val="24"/>
          <w:szCs w:val="24"/>
        </w:rPr>
        <w:t xml:space="preserve"> </w:t>
      </w:r>
      <w:r w:rsidRPr="00793F7D">
        <w:rPr>
          <w:rFonts w:ascii="Times New Roman" w:hAnsi="Times New Roman" w:cs="Times New Roman"/>
          <w:sz w:val="24"/>
          <w:szCs w:val="24"/>
          <w:shd w:val="clear" w:color="auto" w:fill="FFFFFF"/>
        </w:rPr>
        <w:t>Kandelayad2 | Oct 02, 2020, 17:30 PM</w:t>
      </w:r>
    </w:p>
    <w:sectPr w:rsidR="00793F7D" w:rsidRPr="00793F7D" w:rsidSect="00793F7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E21" w:rsidRDefault="00552E21" w:rsidP="00793F7D">
      <w:pPr>
        <w:spacing w:after="0" w:line="240" w:lineRule="auto"/>
      </w:pPr>
      <w:r>
        <w:separator/>
      </w:r>
    </w:p>
  </w:endnote>
  <w:endnote w:type="continuationSeparator" w:id="0">
    <w:p w:rsidR="00552E21" w:rsidRDefault="00552E21" w:rsidP="00793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E21" w:rsidRDefault="00552E21" w:rsidP="00793F7D">
      <w:pPr>
        <w:spacing w:after="0" w:line="240" w:lineRule="auto"/>
      </w:pPr>
      <w:r>
        <w:separator/>
      </w:r>
    </w:p>
  </w:footnote>
  <w:footnote w:type="continuationSeparator" w:id="0">
    <w:p w:rsidR="00552E21" w:rsidRDefault="00552E21" w:rsidP="00793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61411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93F7D" w:rsidRPr="00793F7D" w:rsidRDefault="00793F7D" w:rsidP="00793F7D">
        <w:pPr>
          <w:spacing w:line="480" w:lineRule="auto"/>
          <w:rPr>
            <w:rFonts w:ascii="Times New Roman" w:hAnsi="Times New Roman" w:cs="Times New Roman"/>
            <w:sz w:val="24"/>
            <w:szCs w:val="24"/>
            <w:shd w:val="clear" w:color="auto" w:fill="FFFFFF"/>
          </w:rPr>
        </w:pPr>
        <w:r w:rsidRPr="00793F7D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DISGUST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AND INTERGROUP R</w:t>
        </w:r>
        <w:r w:rsidRPr="00793F7D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ELATIONS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6A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93F7D" w:rsidRDefault="00793F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F7D" w:rsidRPr="00793F7D" w:rsidRDefault="00793F7D" w:rsidP="00793F7D">
    <w:pPr>
      <w:spacing w:line="480" w:lineRule="auto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793F7D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19155336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93F7D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DISGUST AND INTERGROUP RELATIONS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                                                   </w:t>
        </w:r>
        <w:r w:rsidRPr="00793F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3F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3F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6A4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93F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93F7D" w:rsidRPr="00793F7D" w:rsidRDefault="00793F7D" w:rsidP="00793F7D">
    <w:pPr>
      <w:pStyle w:val="Header"/>
      <w:rPr>
        <w:rFonts w:ascii="Times New Roman" w:hAnsi="Times New Roman" w:cs="Times New Roman"/>
        <w:sz w:val="24"/>
        <w:szCs w:val="24"/>
      </w:rPr>
    </w:pPr>
  </w:p>
  <w:p w:rsidR="00793F7D" w:rsidRPr="00793F7D" w:rsidRDefault="00793F7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0MzAxtzA0NTUyNzNR0lEKTi0uzszPAykwrgUAls+HuywAAAA="/>
  </w:docVars>
  <w:rsids>
    <w:rsidRoot w:val="00B36164"/>
    <w:rsid w:val="000A3761"/>
    <w:rsid w:val="000A6A47"/>
    <w:rsid w:val="0022233D"/>
    <w:rsid w:val="004579CE"/>
    <w:rsid w:val="004C6A49"/>
    <w:rsid w:val="00552E21"/>
    <w:rsid w:val="0059210C"/>
    <w:rsid w:val="0067156A"/>
    <w:rsid w:val="00793F7D"/>
    <w:rsid w:val="007A30A4"/>
    <w:rsid w:val="00A426A8"/>
    <w:rsid w:val="00B36164"/>
    <w:rsid w:val="00B40D1C"/>
    <w:rsid w:val="00D85585"/>
    <w:rsid w:val="00DD70EF"/>
    <w:rsid w:val="00F4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7D"/>
  </w:style>
  <w:style w:type="paragraph" w:styleId="Footer">
    <w:name w:val="footer"/>
    <w:basedOn w:val="Normal"/>
    <w:link w:val="FooterChar"/>
    <w:uiPriority w:val="99"/>
    <w:unhideWhenUsed/>
    <w:rsid w:val="00793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7D"/>
  </w:style>
  <w:style w:type="paragraph" w:styleId="Footer">
    <w:name w:val="footer"/>
    <w:basedOn w:val="Normal"/>
    <w:link w:val="FooterChar"/>
    <w:uiPriority w:val="99"/>
    <w:unhideWhenUsed/>
    <w:rsid w:val="00793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3</cp:revision>
  <dcterms:created xsi:type="dcterms:W3CDTF">2020-10-03T02:44:00Z</dcterms:created>
  <dcterms:modified xsi:type="dcterms:W3CDTF">2020-10-03T02:46:00Z</dcterms:modified>
</cp:coreProperties>
</file>